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63B" w:rsidRDefault="004A563B" w:rsidP="004A563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4A563B">
        <w:rPr>
          <w:rFonts w:ascii="Times New Roman" w:hAnsi="Times New Roman" w:cs="Times New Roman"/>
          <w:b/>
          <w:sz w:val="28"/>
          <w:szCs w:val="28"/>
        </w:rPr>
        <w:t>трывок из очерка "</w:t>
      </w:r>
      <w:proofErr w:type="spellStart"/>
      <w:r w:rsidRPr="004A563B">
        <w:rPr>
          <w:rFonts w:ascii="Times New Roman" w:hAnsi="Times New Roman" w:cs="Times New Roman"/>
          <w:b/>
          <w:sz w:val="28"/>
          <w:szCs w:val="28"/>
        </w:rPr>
        <w:t>Усть-Барга</w:t>
      </w:r>
      <w:proofErr w:type="spellEnd"/>
      <w:r w:rsidRPr="004A563B">
        <w:rPr>
          <w:rFonts w:ascii="Times New Roman" w:hAnsi="Times New Roman" w:cs="Times New Roman"/>
          <w:b/>
          <w:sz w:val="28"/>
          <w:szCs w:val="28"/>
        </w:rPr>
        <w:t xml:space="preserve"> – Зеленогорск»</w:t>
      </w:r>
    </w:p>
    <w:p w:rsidR="004A563B" w:rsidRDefault="004A563B" w:rsidP="004A563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A563B">
        <w:rPr>
          <w:rFonts w:ascii="Times New Roman" w:hAnsi="Times New Roman" w:cs="Times New Roman"/>
          <w:b/>
          <w:sz w:val="28"/>
          <w:szCs w:val="28"/>
        </w:rPr>
        <w:t xml:space="preserve"> Людмила Волобуева</w:t>
      </w:r>
    </w:p>
    <w:p w:rsidR="004A563B" w:rsidRPr="004A563B" w:rsidRDefault="004A563B" w:rsidP="004A563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"Селение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Усть-Барга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, на бывших улицах которого вырос наш город, имеет совсем недолгую историю по сравнению со старо-поселенческой деревней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Баргой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(Ильинкой). 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Первые попытки обосноваться в устье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сделал купец Яковлев, построивший железоделательный завод (50-70-е годы </w:t>
      </w:r>
      <w:proofErr w:type="gramStart"/>
      <w:r w:rsidRPr="004A563B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4A563B">
        <w:rPr>
          <w:rFonts w:ascii="Times New Roman" w:hAnsi="Times New Roman" w:cs="Times New Roman"/>
          <w:sz w:val="28"/>
          <w:szCs w:val="28"/>
        </w:rPr>
        <w:t>IX века). И было в ту пору пять дворов. Позже, до 20-х годов XX века, никаких известий история не сохранила. И судя по косвенным свидетельствам,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>здесь ничего и не было. Разве только пристанища любителей природы: рыбаков, охотников, грибников да ягодников.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На фрагменте карты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Канского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уезда (1920 год) обозначена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Яковлевская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казённая дача с прилегающими к ней деревнями: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(Ильинка), Лебединская, Орловка, Ново-Георгиевская.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, как и  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Слюд-Барги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на карте нет. Правда,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отмеченыгорные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отвалы слюды. 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Регулярное заселение устья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началось в 1920 году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Троицко-заозёрновскими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коммунарами из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сельхозкоммуны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«Конец страданиям». 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В этом же году, в отчёт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Троицко-Заозёрновской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 волости вошла  школа из поселения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Усть-Барга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– школа-коммуна. Было здесь 2 класса с 32 учениками. Занятия в школе-коммуне были организованы по всем предметам трудовой школы, но с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сельскохозяйственымуклоном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>. Интересно, что детей разбивали на группы не по классам, а по роду занятий, по индивидуальным наклонностям и развитию.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Усть-Барге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через год коммуна распалась, школа закрылась,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но люди остались обживать эти благодатные и красивые места. В начале 40-х годов в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Усть-Барге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проживало 236 семей. В 1955 году здесь их было 319.  В посёлке располагались предприятия и промыслы:  цех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слюдфабрики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пимокатный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цех, столярная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>мастерская, кузница, цех по изготовлению кирпичей; артель дёгт</w:t>
      </w:r>
      <w:proofErr w:type="gramStart"/>
      <w:r w:rsidRPr="004A563B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4A563B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смолокурения, крупный лесозавод со сплавным хозяйством. 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Родители Степана, Ивана и Веры Пархоменко, их дед, Дмитрий Лаврентьевич Сидоренко, – родом </w:t>
      </w:r>
      <w:proofErr w:type="gramStart"/>
      <w:r w:rsidRPr="004A563B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4A563B">
        <w:rPr>
          <w:rFonts w:ascii="Times New Roman" w:hAnsi="Times New Roman" w:cs="Times New Roman"/>
          <w:sz w:val="28"/>
          <w:szCs w:val="28"/>
        </w:rPr>
        <w:t xml:space="preserve"> Черниговской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губернии. Оттуда они привезли в 1930-е годы потомственное  мастерство – производство обечайки. Дед, отец, и дядя работали в артели, которая обосновалась в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Сокарёвке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>, где строгали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сосновую обечайку.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Обечаечная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дрань шла на изготовление сит и  тары для овощей и фруктов. Заказы поступали с Кавказа.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563B">
        <w:rPr>
          <w:rFonts w:ascii="Times New Roman" w:hAnsi="Times New Roman" w:cs="Times New Roman"/>
          <w:sz w:val="28"/>
          <w:szCs w:val="28"/>
        </w:rPr>
        <w:t>На территории посёлка находились все необходимые социальные объекты: клуб, библиотека, почта, детский сад, баня, фельдшерский пункт, хлебопекарня, три магазина.</w:t>
      </w:r>
      <w:proofErr w:type="gramEnd"/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>Там была и семилетняя школа. О ней рассказала Нина Михайловна Антонова: «Школа располагалась в районе, где сейчас находится Дом быта «Экспресс». Она стояла на возвышенности, её территория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множеством насаждений была окружена забором из штакетника. Здесь же находился колодец с замечательной водой, жители близстоящих домов брали из него воду. Рядом со школой стояло здание интерната для детей из  Ильинки,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Сокарёвки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и Лебедёвки». 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Степан Иванович Пархоменко рассказывал, что посёлок был уютно размещён вдоль  Кана и берегов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>. Перед каждым домом был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>палисадник, где в основном росла черёмуха. Степан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>Иванович обратил наше внимание на камень, который лежит в реке Кан против стелы Победы. В деревне этот камень звали «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Ерёмка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». Про него </w:t>
      </w:r>
      <w:r w:rsidRPr="004A563B">
        <w:rPr>
          <w:rFonts w:ascii="Times New Roman" w:hAnsi="Times New Roman" w:cs="Times New Roman"/>
          <w:sz w:val="28"/>
          <w:szCs w:val="28"/>
        </w:rPr>
        <w:lastRenderedPageBreak/>
        <w:t>говорили: «Он воду меряет, он лёд ломает, а в праздник «Нептуна» парады принимает». Против камня была проходная лесопильного завода, а вдоль берега была установлена бона, которая улавливала и держала лес, сплавляемый по реке. «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Ерёмка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>» сплавщикам показывал уровень воды в реке: «Вода в реке поднимается – будь начеку». На территории завода был установлен локомотив, который давал электроэнергию для лесопильного цеха, гаража, столярного и токарного цехов.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>В ту пору река до устья была в два раза длиннее. Она совершала такие извилины! Например, одна извилина подходила к месту, где сейчас построен Дворец культуры. Строители реку спрямили: поставили земснаряд и сделали новое русло».</w:t>
      </w:r>
    </w:p>
    <w:p w:rsidR="004A563B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 xml:space="preserve">Город начали строить от горы в сторону будущего завода ЭХЗ. Русло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перевели с улицы Мира на улицу Ленина и Гагарина. В последующем речку «одели» в железобетон. Посёлок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Усть-Баргу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сносили постепенно.  Клуб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Усть-Барги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 до 1964 года оставался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разобранным (на территории нынешнего хоккейного корта, что находится у школы № 161). В этом клубе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первостроитель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Владимир Петрович Горенский (ныне – почётный гражданин города) разместил столярный и мозаичный цеха и колерную мастерскую,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563B">
        <w:rPr>
          <w:rFonts w:ascii="Times New Roman" w:hAnsi="Times New Roman" w:cs="Times New Roman"/>
          <w:sz w:val="28"/>
          <w:szCs w:val="28"/>
        </w:rPr>
        <w:t xml:space="preserve">рядом растворный узел. Склад цемента находился в клубе. Одна усадьба (около Дома быта «Экспресс») стояла ещё долго. Её хозяин </w:t>
      </w:r>
      <w:proofErr w:type="spellStart"/>
      <w:r w:rsidRPr="004A563B">
        <w:rPr>
          <w:rFonts w:ascii="Times New Roman" w:hAnsi="Times New Roman" w:cs="Times New Roman"/>
          <w:sz w:val="28"/>
          <w:szCs w:val="28"/>
        </w:rPr>
        <w:t>Березненко</w:t>
      </w:r>
      <w:proofErr w:type="spellEnd"/>
      <w:r w:rsidRPr="004A563B">
        <w:rPr>
          <w:rFonts w:ascii="Times New Roman" w:hAnsi="Times New Roman" w:cs="Times New Roman"/>
          <w:sz w:val="28"/>
          <w:szCs w:val="28"/>
        </w:rPr>
        <w:t xml:space="preserve"> не хотел уходить, говоря: «Здесь я родился, в нём и умру». </w:t>
      </w:r>
    </w:p>
    <w:p w:rsidR="009D5899" w:rsidRPr="004A563B" w:rsidRDefault="004A563B" w:rsidP="004A56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563B">
        <w:rPr>
          <w:rFonts w:ascii="Times New Roman" w:hAnsi="Times New Roman" w:cs="Times New Roman"/>
          <w:sz w:val="28"/>
          <w:szCs w:val="28"/>
        </w:rPr>
        <w:t>Тот, кто давно живёт в Зеленогорске, знает, что многое изменилось с первых лет строительства. Если не записывать, то некоторые факты могут навсегда стереться из памяти".</w:t>
      </w:r>
    </w:p>
    <w:sectPr w:rsidR="009D5899" w:rsidRPr="004A563B" w:rsidSect="004A56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A563B"/>
    <w:rsid w:val="004A563B"/>
    <w:rsid w:val="009D5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чз</dc:creator>
  <cp:keywords/>
  <dc:description/>
  <cp:lastModifiedBy>чз</cp:lastModifiedBy>
  <cp:revision>2</cp:revision>
  <dcterms:created xsi:type="dcterms:W3CDTF">2016-05-28T09:32:00Z</dcterms:created>
  <dcterms:modified xsi:type="dcterms:W3CDTF">2016-05-28T09:32:00Z</dcterms:modified>
</cp:coreProperties>
</file>